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DF9F" w14:textId="77777777" w:rsidR="00D42DB8" w:rsidRDefault="003F0411">
      <w:pPr>
        <w:spacing w:line="240" w:lineRule="auto"/>
        <w:ind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04DCC1F1" wp14:editId="2408EB69">
            <wp:extent cx="1757363" cy="1206033"/>
            <wp:effectExtent l="0" t="0" r="0" b="0"/>
            <wp:docPr id="1" name="image1.png" descr="https://lh5.googleusercontent.com/gmIiVJka_njvJtEmkEOH-4j1eEvfB1nJ8PqdZjVQ3lTkVtxo6YqNLjb3KV_MbyC0GMYIGsWbtsPFTxIhUKhp_Xws-Is7EwHl2qzq7SBRDBCKSZv9G_SSAwHwvQDt-uE_XlNDrbE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gmIiVJka_njvJtEmkEOH-4j1eEvfB1nJ8PqdZjVQ3lTkVtxo6YqNLjb3KV_MbyC0GMYIGsWbtsPFTxIhUKhp_Xws-Is7EwHl2qzq7SBRDBCKSZv9G_SSAwHwvQDt-uE_XlNDrbEq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1206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B0C68F" w14:textId="77777777" w:rsidR="00D42DB8" w:rsidRDefault="003F0411">
      <w:pPr>
        <w:spacing w:line="240" w:lineRule="auto"/>
        <w:ind w:firstLine="720"/>
        <w:jc w:val="center"/>
        <w:rPr>
          <w:b/>
          <w:color w:val="0F243E"/>
          <w:sz w:val="16"/>
          <w:szCs w:val="16"/>
        </w:rPr>
      </w:pPr>
      <w:r>
        <w:rPr>
          <w:b/>
          <w:color w:val="0F243E"/>
          <w:sz w:val="16"/>
          <w:szCs w:val="16"/>
        </w:rPr>
        <w:t>231 WEST PERRY STREET</w:t>
      </w:r>
    </w:p>
    <w:p w14:paraId="23BE0FBA" w14:textId="77777777" w:rsidR="00D42DB8" w:rsidRDefault="003F0411">
      <w:pPr>
        <w:spacing w:line="240" w:lineRule="auto"/>
        <w:jc w:val="center"/>
        <w:rPr>
          <w:b/>
          <w:color w:val="0F243E"/>
          <w:sz w:val="16"/>
          <w:szCs w:val="16"/>
        </w:rPr>
      </w:pPr>
      <w:r>
        <w:rPr>
          <w:b/>
          <w:color w:val="0F243E"/>
          <w:sz w:val="16"/>
          <w:szCs w:val="16"/>
        </w:rPr>
        <w:t xml:space="preserve">                MANCHESTER, GEORGIA 31816</w:t>
      </w:r>
    </w:p>
    <w:p w14:paraId="4D6E19C0" w14:textId="77777777" w:rsidR="00D42DB8" w:rsidRDefault="003F0411">
      <w:pPr>
        <w:spacing w:line="240" w:lineRule="auto"/>
        <w:jc w:val="center"/>
        <w:rPr>
          <w:b/>
          <w:color w:val="0F243E"/>
          <w:sz w:val="16"/>
          <w:szCs w:val="16"/>
        </w:rPr>
      </w:pPr>
      <w:r>
        <w:rPr>
          <w:b/>
          <w:color w:val="0F243E"/>
          <w:sz w:val="16"/>
          <w:szCs w:val="16"/>
        </w:rPr>
        <w:t xml:space="preserve">                 (706) 846 – 2846</w:t>
      </w:r>
    </w:p>
    <w:p w14:paraId="13DECA06" w14:textId="77777777" w:rsidR="00D42DB8" w:rsidRDefault="003F0411">
      <w:pPr>
        <w:spacing w:after="200"/>
        <w:jc w:val="center"/>
        <w:rPr>
          <w:b/>
          <w:color w:val="0F243E"/>
          <w:sz w:val="16"/>
          <w:szCs w:val="16"/>
        </w:rPr>
      </w:pPr>
      <w:r>
        <w:rPr>
          <w:b/>
          <w:color w:val="0F243E"/>
          <w:sz w:val="16"/>
          <w:szCs w:val="16"/>
        </w:rPr>
        <w:t xml:space="preserve">                 (706) 846 – 8242</w:t>
      </w:r>
    </w:p>
    <w:p w14:paraId="64F8F18A" w14:textId="77777777" w:rsidR="00D42DB8" w:rsidRDefault="003F0411">
      <w:pPr>
        <w:spacing w:after="200"/>
        <w:jc w:val="center"/>
        <w:rPr>
          <w:rFonts w:ascii="Times New Roman" w:eastAsia="Times New Roman" w:hAnsi="Times New Roman" w:cs="Times New Roman"/>
          <w:b/>
          <w:color w:val="0F243E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color w:val="0F243E"/>
          <w:sz w:val="38"/>
          <w:szCs w:val="38"/>
        </w:rPr>
        <w:t>Parent Right to Know</w:t>
      </w:r>
    </w:p>
    <w:p w14:paraId="3D571F2A" w14:textId="77777777" w:rsidR="00D42DB8" w:rsidRDefault="003F0411">
      <w:pPr>
        <w:spacing w:after="200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Right to Know Professional Qualifications of Teachers and Paraprofessionals</w:t>
      </w:r>
    </w:p>
    <w:p w14:paraId="5253548A" w14:textId="77777777" w:rsidR="00D42DB8" w:rsidRDefault="00D42DB8">
      <w:pPr>
        <w:spacing w:after="200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14:paraId="61DF1A82" w14:textId="77777777" w:rsidR="00D42DB8" w:rsidRDefault="003F0411">
      <w:pPr>
        <w:spacing w:after="200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Date: May 25, 2021</w:t>
      </w:r>
    </w:p>
    <w:p w14:paraId="4708C80A" w14:textId="77777777" w:rsidR="00D42DB8" w:rsidRDefault="003F0411">
      <w:pPr>
        <w:spacing w:after="200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>Dear Parents,</w:t>
      </w:r>
    </w:p>
    <w:p w14:paraId="36EF072B" w14:textId="77777777" w:rsidR="00D42DB8" w:rsidRDefault="003F0411">
      <w:pPr>
        <w:spacing w:after="200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In compliance with the requirements of </w:t>
      </w:r>
      <w:proofErr w:type="gramStart"/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>the Every</w:t>
      </w:r>
      <w:proofErr w:type="gramEnd"/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 Students Succeeds Act, the staff at Manchester Middle School would like to inform you that you ma</w:t>
      </w: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>y request information about the professional qualifications of your students’ teacher(s) and/or paraprofessional(s). The following information may be requested:</w:t>
      </w:r>
    </w:p>
    <w:p w14:paraId="0AF2C6CE" w14:textId="77777777" w:rsidR="00D42DB8" w:rsidRDefault="003F0411">
      <w:pPr>
        <w:spacing w:after="200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>Whether the student’s teacher----</w:t>
      </w:r>
    </w:p>
    <w:p w14:paraId="1EC17992" w14:textId="54AD7514" w:rsidR="00D42DB8" w:rsidRDefault="003F0411">
      <w:pPr>
        <w:spacing w:after="200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-has met State qualifications and licensing </w:t>
      </w: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>criter</w:t>
      </w: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ia for the grade levels and subject areas in which the teacher provides </w:t>
      </w:r>
      <w:proofErr w:type="gramStart"/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>instruction;</w:t>
      </w:r>
      <w:proofErr w:type="gramEnd"/>
    </w:p>
    <w:p w14:paraId="7F619A5F" w14:textId="77777777" w:rsidR="00D42DB8" w:rsidRDefault="003F0411">
      <w:pPr>
        <w:spacing w:after="200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>-is teaching under emergency or other provisional status through which State qualification or licensing criteria have been waived; and</w:t>
      </w:r>
    </w:p>
    <w:p w14:paraId="5E6C2186" w14:textId="77777777" w:rsidR="00D42DB8" w:rsidRDefault="003F0411">
      <w:pPr>
        <w:spacing w:after="200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>-is teaching in the field or discipl</w:t>
      </w: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>ine of the certification of the teacher.</w:t>
      </w:r>
    </w:p>
    <w:p w14:paraId="754F0AFC" w14:textId="77777777" w:rsidR="00D42DB8" w:rsidRDefault="003F0411">
      <w:pPr>
        <w:spacing w:after="200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>Whether the child is provided services by paraprofessionals and, if so, their qualifications, please contact Erica Short, Manchester Middle School Principal at (706) 846-2846.</w:t>
      </w:r>
    </w:p>
    <w:p w14:paraId="746568AB" w14:textId="77777777" w:rsidR="00D42DB8" w:rsidRDefault="00D42DB8">
      <w:pPr>
        <w:spacing w:after="200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14:paraId="716D6386" w14:textId="77777777" w:rsidR="00D42DB8" w:rsidRDefault="003F0411">
      <w:pPr>
        <w:spacing w:after="200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Sincerely,</w:t>
      </w:r>
    </w:p>
    <w:p w14:paraId="0C90122E" w14:textId="77777777" w:rsidR="00D42DB8" w:rsidRDefault="003F0411">
      <w:pPr>
        <w:spacing w:after="200"/>
        <w:rPr>
          <w:rFonts w:ascii="Lobster" w:eastAsia="Lobster" w:hAnsi="Lobster" w:cs="Lobster"/>
          <w:b/>
          <w:color w:val="0F243E"/>
          <w:sz w:val="24"/>
          <w:szCs w:val="24"/>
        </w:rPr>
      </w:pPr>
      <w:r>
        <w:rPr>
          <w:rFonts w:ascii="Lobster" w:eastAsia="Lobster" w:hAnsi="Lobster" w:cs="Lobster"/>
          <w:b/>
          <w:color w:val="0F243E"/>
          <w:sz w:val="24"/>
          <w:szCs w:val="24"/>
        </w:rPr>
        <w:t>Erica Short</w:t>
      </w:r>
    </w:p>
    <w:p w14:paraId="026F5A02" w14:textId="1D71754E" w:rsidR="00D42DB8" w:rsidRDefault="003F0411" w:rsidP="001D07F7">
      <w:pPr>
        <w:spacing w:after="20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MMS Principal</w:t>
      </w:r>
    </w:p>
    <w:sectPr w:rsidR="00D42D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obs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B8"/>
    <w:rsid w:val="001D07F7"/>
    <w:rsid w:val="003F0411"/>
    <w:rsid w:val="00D4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3D84"/>
  <w15:docId w15:val="{851C8D25-7370-4A7B-B2D1-9DE620A6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Johnson</dc:creator>
  <cp:lastModifiedBy>Krystal Johnson</cp:lastModifiedBy>
  <cp:revision>2</cp:revision>
  <dcterms:created xsi:type="dcterms:W3CDTF">2021-10-04T16:46:00Z</dcterms:created>
  <dcterms:modified xsi:type="dcterms:W3CDTF">2021-10-04T16:46:00Z</dcterms:modified>
</cp:coreProperties>
</file>